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GOLDSMITH MARK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REVOLUTION MEDICINES,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SAGINAW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Revolution Medicines,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RVMD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12"/>
        <w:gridCol w:w="928"/>
        <w:gridCol w:w="797"/>
        <w:gridCol w:w="616"/>
        <w:gridCol w:w="343"/>
        <w:gridCol w:w="918"/>
        <w:gridCol w:w="425"/>
        <w:gridCol w:w="1101"/>
        <w:gridCol w:w="1162"/>
        <w:gridCol w:w="974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1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1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80,000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4.73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347,330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5,128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207.233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342,202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24,917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208.3697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317,285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35,938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209.2615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281,347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3,813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210.2466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277,534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6,583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211.3331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270,951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3,621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212.0776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267,330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207.2454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64,234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951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208.3648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63,283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1,351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209.2812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61,932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210.4017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61,796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245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211.4651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61,551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212.0635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61,424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207.2515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64,247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937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208.3609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63,310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1,405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209.2664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61,905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210.403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61,779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211.4648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61,550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212.0641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61,424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594,060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08/09/2023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344,085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Mark A. Goldsmith on May 22,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182,938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$206.78 to $207.7750.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$207.79 to $208.78.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$208.80 to $209.78.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$209.80 to $210.75.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$210.81 to $211.77.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$211.82 to $212.74.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$206.78 to $207.73.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Held by Jonathan Goldsmith Revocable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$207.84 to $208.82.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$208.84 to $209.60.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$209.87 to $210.81.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$210.93 to $211.85.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$212.00 to $212.13.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Held by Rebecca Goldsmith Revocable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$207.80 to $208.77.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$208.80 to $209.63.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Held by Mark A. Goldsmith and Anne E. Midler 2002 Revocable Living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 and Chief Executive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Jack Anders, as attorney-in fact for Mark A. Goldsmith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46842" TargetMode="External"/><Relationship Id="rId5" Type="http://schemas.openxmlformats.org/officeDocument/2006/relationships/hyperlink" Target="http://www.sec.gov/cgi-bin/browse-edgar?action=getcompany&amp;CIK=00016281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1680</Words>
  <Characters>9034</Characters>
  <CharactersWithSpaces>10454</CharactersWithSpaces>
  <Paragraphs>289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